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C10" w:rsidRDefault="00391C10" w:rsidP="003C4AF8">
      <w:pPr>
        <w:pStyle w:val="Title"/>
        <w:pBdr>
          <w:bottom w:val="single" w:sz="4" w:space="1" w:color="auto"/>
        </w:pBdr>
        <w:ind w:left="720" w:right="720"/>
        <w:jc w:val="center"/>
      </w:pPr>
      <w:r>
        <w:t>Getting Started with OpenVPN</w:t>
      </w:r>
    </w:p>
    <w:p w:rsidR="003C4AF8" w:rsidRPr="003C4AF8" w:rsidRDefault="003C4AF8" w:rsidP="003C4AF8"/>
    <w:p w:rsidR="00391C10" w:rsidRDefault="00391C10" w:rsidP="003C4AF8">
      <w:pPr>
        <w:ind w:left="720" w:right="630"/>
      </w:pPr>
      <w:r>
        <w:t xml:space="preserve">OpenVPN </w:t>
      </w:r>
      <w:r w:rsidR="00A2249A">
        <w:t xml:space="preserve">allows district staff to remotely access network resources (such as </w:t>
      </w:r>
      <w:r w:rsidR="009C7FAA">
        <w:t>district</w:t>
      </w:r>
      <w:r w:rsidR="00A2249A">
        <w:t xml:space="preserve"> servers and shared drives).</w:t>
      </w:r>
    </w:p>
    <w:p w:rsidR="003C4AF8" w:rsidRDefault="00391C10" w:rsidP="003C4AF8">
      <w:pPr>
        <w:ind w:left="720" w:right="720"/>
      </w:pPr>
      <w:r>
        <w:t>OpenVPN is already pre-Installed on most district computers, but if it is missing from your machine contact the Technology department for a</w:t>
      </w:r>
      <w:bookmarkStart w:id="0" w:name="_GoBack"/>
      <w:bookmarkEnd w:id="0"/>
      <w:r>
        <w:t>ssistance.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C4AF8" w:rsidTr="003C4AF8">
        <w:trPr>
          <w:jc w:val="center"/>
        </w:trPr>
        <w:tc>
          <w:tcPr>
            <w:tcW w:w="4675" w:type="dxa"/>
          </w:tcPr>
          <w:p w:rsidR="00391C10" w:rsidRDefault="00391C10" w:rsidP="00391C10">
            <w:pPr>
              <w:pStyle w:val="ListParagraph"/>
              <w:numPr>
                <w:ilvl w:val="0"/>
                <w:numId w:val="1"/>
              </w:numPr>
              <w:spacing w:before="120" w:after="240"/>
            </w:pPr>
            <w:r>
              <w:t>Double-click the OpenVPN Desktop Icon to get started.</w:t>
            </w:r>
          </w:p>
          <w:p w:rsidR="00391C10" w:rsidRDefault="00391C10"/>
        </w:tc>
        <w:tc>
          <w:tcPr>
            <w:tcW w:w="4675" w:type="dxa"/>
          </w:tcPr>
          <w:p w:rsidR="00391C10" w:rsidRDefault="00391C10" w:rsidP="00391C10">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912495</wp:posOffset>
                      </wp:positionH>
                      <wp:positionV relativeFrom="paragraph">
                        <wp:posOffset>693420</wp:posOffset>
                      </wp:positionV>
                      <wp:extent cx="1019175" cy="504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04825"/>
                              </a:xfrm>
                              <a:prstGeom prst="rect">
                                <a:avLst/>
                              </a:prstGeom>
                              <a:noFill/>
                              <a:ln w="9525">
                                <a:noFill/>
                                <a:miter lim="800000"/>
                                <a:headEnd/>
                                <a:tailEnd/>
                              </a:ln>
                            </wps:spPr>
                            <wps:txbx>
                              <w:txbxContent>
                                <w:p w:rsidR="00391C10" w:rsidRDefault="00391C10" w:rsidP="00391C10">
                                  <w:pPr>
                                    <w:spacing w:after="0" w:line="240" w:lineRule="auto"/>
                                    <w:jc w:val="center"/>
                                  </w:pPr>
                                  <w:proofErr w:type="spellStart"/>
                                  <w:r>
                                    <w:t>OpenVpn</w:t>
                                  </w:r>
                                  <w:proofErr w:type="spellEnd"/>
                                </w:p>
                                <w:p w:rsidR="00391C10" w:rsidRDefault="00391C10" w:rsidP="00391C10">
                                  <w:pPr>
                                    <w:spacing w:after="0" w:line="240" w:lineRule="auto"/>
                                    <w:jc w:val="center"/>
                                  </w:pPr>
                                  <w:r>
                                    <w:t>Connect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85pt;margin-top:54.6pt;width:80.2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" filled="f" stroked="f">
                      <v:textbox>
                        <w:txbxContent>
                          <w:p w:rsidR="00391C10" w:rsidRDefault="00391C10" w:rsidP="00391C10">
                            <w:pPr>
                              <w:spacing w:after="0" w:line="240" w:lineRule="auto"/>
                              <w:jc w:val="center"/>
                            </w:pPr>
                            <w:proofErr w:type="spellStart"/>
                            <w:r>
                              <w:t>OpenVpn</w:t>
                            </w:r>
                            <w:proofErr w:type="spellEnd"/>
                          </w:p>
                          <w:p w:rsidR="00391C10" w:rsidRDefault="00391C10" w:rsidP="00391C10">
                            <w:pPr>
                              <w:spacing w:after="0" w:line="240" w:lineRule="auto"/>
                              <w:jc w:val="center"/>
                            </w:pPr>
                            <w:r>
                              <w:t>Connect</w:t>
                            </w:r>
                          </w:p>
                        </w:txbxContent>
                      </v:textbox>
                    </v:shape>
                  </w:pict>
                </mc:Fallback>
              </mc:AlternateContent>
            </w:r>
            <w:r>
              <w:rPr>
                <w:noProof/>
              </w:rPr>
              <w:drawing>
                <wp:inline distT="0" distB="0" distL="0" distR="0" wp14:anchorId="6FA7DE51" wp14:editId="1608BF97">
                  <wp:extent cx="9048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04875" cy="876300"/>
                          </a:xfrm>
                          <a:prstGeom prst="rect">
                            <a:avLst/>
                          </a:prstGeom>
                        </pic:spPr>
                      </pic:pic>
                    </a:graphicData>
                  </a:graphic>
                </wp:inline>
              </w:drawing>
            </w:r>
          </w:p>
          <w:p w:rsidR="00391C10" w:rsidRDefault="00391C10"/>
          <w:p w:rsidR="00391C10" w:rsidRDefault="00391C10"/>
        </w:tc>
      </w:tr>
      <w:tr w:rsidR="003C4AF8" w:rsidTr="003C4AF8">
        <w:trPr>
          <w:jc w:val="center"/>
        </w:trPr>
        <w:tc>
          <w:tcPr>
            <w:tcW w:w="4675" w:type="dxa"/>
          </w:tcPr>
          <w:p w:rsidR="00501972" w:rsidRDefault="00501972" w:rsidP="003C4AF8">
            <w:pPr>
              <w:pStyle w:val="ListParagraph"/>
              <w:numPr>
                <w:ilvl w:val="0"/>
                <w:numId w:val="1"/>
              </w:numPr>
              <w:spacing w:before="120" w:after="240"/>
            </w:pPr>
            <w:r>
              <w:t xml:space="preserve">If this is your first time opening the app, you can close the tutorial and enter the URL shown to the right. Click “NEXT” after typing the URL. </w:t>
            </w:r>
          </w:p>
          <w:p w:rsidR="00501972" w:rsidRDefault="009C7FAA" w:rsidP="00501972">
            <w:pPr>
              <w:jc w:val="center"/>
            </w:pPr>
            <w:hyperlink r:id="rId6" w:history="1">
              <w:r w:rsidR="00501972" w:rsidRPr="00500451">
                <w:rPr>
                  <w:rStyle w:val="Hyperlink"/>
                </w:rPr>
                <w:t>https://masdvpn.montoursville.k12.pa.us</w:t>
              </w:r>
            </w:hyperlink>
          </w:p>
          <w:p w:rsidR="00501972" w:rsidRDefault="00501972" w:rsidP="00501972"/>
          <w:p w:rsidR="00501972" w:rsidRDefault="00501972" w:rsidP="00501972">
            <w:pPr>
              <w:ind w:left="780" w:hanging="360"/>
            </w:pPr>
            <w:r>
              <w:t xml:space="preserve">2b.  If a separate window pops up asking you to accept or reject, click “accept”. </w:t>
            </w:r>
          </w:p>
        </w:tc>
        <w:tc>
          <w:tcPr>
            <w:tcW w:w="4675" w:type="dxa"/>
          </w:tcPr>
          <w:p w:rsidR="00391C10" w:rsidRDefault="00391C10" w:rsidP="003C4AF8">
            <w:pPr>
              <w:spacing w:before="120" w:after="240"/>
              <w:jc w:val="center"/>
            </w:pPr>
            <w:r>
              <w:rPr>
                <w:noProof/>
              </w:rPr>
              <w:drawing>
                <wp:inline distT="0" distB="0" distL="0" distR="0" wp14:anchorId="09807C47" wp14:editId="3C9BDA40">
                  <wp:extent cx="2016125" cy="14382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58282"/>
                          <a:stretch/>
                        </pic:blipFill>
                        <pic:spPr bwMode="auto">
                          <a:xfrm>
                            <a:off x="0" y="0"/>
                            <a:ext cx="2038521" cy="1454252"/>
                          </a:xfrm>
                          <a:prstGeom prst="rect">
                            <a:avLst/>
                          </a:prstGeom>
                          <a:ln>
                            <a:noFill/>
                          </a:ln>
                          <a:extLst>
                            <a:ext uri="{53640926-AAD7-44D8-BBD7-CCE9431645EC}">
                              <a14:shadowObscured xmlns:a14="http://schemas.microsoft.com/office/drawing/2010/main"/>
                            </a:ext>
                          </a:extLst>
                        </pic:spPr>
                      </pic:pic>
                    </a:graphicData>
                  </a:graphic>
                </wp:inline>
              </w:drawing>
            </w:r>
          </w:p>
          <w:p w:rsidR="00501972" w:rsidRDefault="00501972" w:rsidP="00391C10">
            <w:pPr>
              <w:jc w:val="center"/>
              <w:rPr>
                <w:noProof/>
              </w:rPr>
            </w:pPr>
          </w:p>
          <w:p w:rsidR="003C4AF8" w:rsidRDefault="00501972" w:rsidP="003C4AF8">
            <w:pPr>
              <w:spacing w:before="120" w:after="240"/>
              <w:jc w:val="center"/>
            </w:pPr>
            <w:r>
              <w:rPr>
                <w:noProof/>
              </w:rPr>
              <w:drawing>
                <wp:inline distT="0" distB="0" distL="0" distR="0" wp14:anchorId="790BEA51" wp14:editId="592923D4">
                  <wp:extent cx="2016125" cy="39004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88686"/>
                          <a:stretch/>
                        </pic:blipFill>
                        <pic:spPr bwMode="auto">
                          <a:xfrm>
                            <a:off x="0" y="0"/>
                            <a:ext cx="2038521" cy="394381"/>
                          </a:xfrm>
                          <a:prstGeom prst="rect">
                            <a:avLst/>
                          </a:prstGeom>
                          <a:ln>
                            <a:noFill/>
                          </a:ln>
                          <a:extLst>
                            <a:ext uri="{53640926-AAD7-44D8-BBD7-CCE9431645EC}">
                              <a14:shadowObscured xmlns:a14="http://schemas.microsoft.com/office/drawing/2010/main"/>
                            </a:ext>
                          </a:extLst>
                        </pic:spPr>
                      </pic:pic>
                    </a:graphicData>
                  </a:graphic>
                </wp:inline>
              </w:drawing>
            </w:r>
          </w:p>
        </w:tc>
      </w:tr>
      <w:tr w:rsidR="003C4AF8" w:rsidTr="003C4AF8">
        <w:trPr>
          <w:jc w:val="center"/>
        </w:trPr>
        <w:tc>
          <w:tcPr>
            <w:tcW w:w="4675" w:type="dxa"/>
          </w:tcPr>
          <w:p w:rsidR="00391C10" w:rsidRDefault="00501972" w:rsidP="003C4AF8">
            <w:pPr>
              <w:pStyle w:val="ListParagraph"/>
              <w:numPr>
                <w:ilvl w:val="0"/>
                <w:numId w:val="1"/>
              </w:numPr>
              <w:spacing w:before="120" w:after="240"/>
            </w:pPr>
            <w:r>
              <w:t xml:space="preserve">Enter your username and password into the respective fields. Leave both Check boxes unchecked, and click “IMPORT” to finish the setup process. </w:t>
            </w:r>
          </w:p>
        </w:tc>
        <w:tc>
          <w:tcPr>
            <w:tcW w:w="4675" w:type="dxa"/>
          </w:tcPr>
          <w:p w:rsidR="003C4AF8" w:rsidRDefault="00501972" w:rsidP="003C4AF8">
            <w:pPr>
              <w:spacing w:before="120" w:after="240"/>
              <w:jc w:val="center"/>
            </w:pPr>
            <w:r>
              <w:rPr>
                <w:noProof/>
              </w:rPr>
              <w:drawing>
                <wp:inline distT="0" distB="0" distL="0" distR="0" wp14:anchorId="3CBBAB35" wp14:editId="06A3E693">
                  <wp:extent cx="2019300" cy="34530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21909" cy="3457464"/>
                          </a:xfrm>
                          <a:prstGeom prst="rect">
                            <a:avLst/>
                          </a:prstGeom>
                        </pic:spPr>
                      </pic:pic>
                    </a:graphicData>
                  </a:graphic>
                </wp:inline>
              </w:drawing>
            </w:r>
          </w:p>
        </w:tc>
      </w:tr>
      <w:tr w:rsidR="003C4AF8" w:rsidTr="003C4AF8">
        <w:trPr>
          <w:jc w:val="center"/>
        </w:trPr>
        <w:tc>
          <w:tcPr>
            <w:tcW w:w="4675" w:type="dxa"/>
          </w:tcPr>
          <w:p w:rsidR="003C4AF8" w:rsidRDefault="003C4AF8" w:rsidP="003C4AF8">
            <w:pPr>
              <w:pStyle w:val="ListParagraph"/>
              <w:numPr>
                <w:ilvl w:val="0"/>
                <w:numId w:val="1"/>
              </w:numPr>
              <w:spacing w:before="120" w:after="240"/>
            </w:pPr>
            <w:r>
              <w:lastRenderedPageBreak/>
              <w:t xml:space="preserve">Flip the “Switch” to turn on the VPN Connection. </w:t>
            </w:r>
          </w:p>
        </w:tc>
        <w:tc>
          <w:tcPr>
            <w:tcW w:w="4675" w:type="dxa"/>
          </w:tcPr>
          <w:p w:rsidR="003C4AF8" w:rsidRDefault="003C4AF8" w:rsidP="003C4AF8">
            <w:pPr>
              <w:spacing w:before="120" w:after="240"/>
              <w:jc w:val="center"/>
              <w:rPr>
                <w:noProof/>
              </w:rPr>
            </w:pPr>
            <w:r>
              <w:rPr>
                <w:noProof/>
              </w:rPr>
              <w:drawing>
                <wp:inline distT="0" distB="0" distL="0" distR="0" wp14:anchorId="0B5F3C7D" wp14:editId="230830BB">
                  <wp:extent cx="2007541"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30774" cy="847900"/>
                          </a:xfrm>
                          <a:prstGeom prst="rect">
                            <a:avLst/>
                          </a:prstGeom>
                        </pic:spPr>
                      </pic:pic>
                    </a:graphicData>
                  </a:graphic>
                </wp:inline>
              </w:drawing>
            </w:r>
          </w:p>
          <w:p w:rsidR="003C4AF8" w:rsidRDefault="003C4AF8" w:rsidP="003C4AF8">
            <w:pPr>
              <w:spacing w:before="120" w:after="240"/>
              <w:jc w:val="center"/>
              <w:rPr>
                <w:noProof/>
              </w:rPr>
            </w:pPr>
          </w:p>
        </w:tc>
      </w:tr>
      <w:tr w:rsidR="003C4AF8" w:rsidTr="003C4AF8">
        <w:trPr>
          <w:jc w:val="center"/>
        </w:trPr>
        <w:tc>
          <w:tcPr>
            <w:tcW w:w="4675" w:type="dxa"/>
          </w:tcPr>
          <w:p w:rsidR="00A2249A" w:rsidRDefault="003C4AF8" w:rsidP="00A2249A">
            <w:pPr>
              <w:pStyle w:val="ListParagraph"/>
              <w:numPr>
                <w:ilvl w:val="0"/>
                <w:numId w:val="1"/>
              </w:numPr>
              <w:spacing w:before="120" w:after="240"/>
            </w:pPr>
            <w:r>
              <w:t>You will be prompted to enter your password after the switch has been flipped.</w:t>
            </w:r>
          </w:p>
          <w:p w:rsidR="00A2249A" w:rsidRDefault="00A2249A" w:rsidP="00A2249A">
            <w:pPr>
              <w:pStyle w:val="ListParagraph"/>
              <w:numPr>
                <w:ilvl w:val="1"/>
                <w:numId w:val="1"/>
              </w:numPr>
              <w:spacing w:before="120" w:after="240"/>
            </w:pPr>
            <w:r>
              <w:t xml:space="preserve">This step will also require an MFA response, so at this point you will receive an app notification or phone call to approve the connection. If you do not have the app or phone call set as your default MFA method, you can change that </w:t>
            </w:r>
            <w:hyperlink r:id="rId10" w:history="1">
              <w:r w:rsidRPr="00A2249A">
                <w:rPr>
                  <w:rStyle w:val="Hyperlink"/>
                </w:rPr>
                <w:t>HERE</w:t>
              </w:r>
            </w:hyperlink>
            <w:r>
              <w:t>.</w:t>
            </w:r>
          </w:p>
        </w:tc>
        <w:tc>
          <w:tcPr>
            <w:tcW w:w="4675" w:type="dxa"/>
          </w:tcPr>
          <w:p w:rsidR="003C4AF8" w:rsidRDefault="003C4AF8" w:rsidP="003C4AF8">
            <w:pPr>
              <w:spacing w:before="120" w:after="240"/>
              <w:jc w:val="center"/>
              <w:rPr>
                <w:noProof/>
              </w:rPr>
            </w:pPr>
            <w:r>
              <w:rPr>
                <w:noProof/>
              </w:rPr>
              <w:drawing>
                <wp:inline distT="0" distB="0" distL="0" distR="0" wp14:anchorId="1D06BFC6" wp14:editId="26F7C76D">
                  <wp:extent cx="1987739" cy="198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9222" cy="2072382"/>
                          </a:xfrm>
                          <a:prstGeom prst="rect">
                            <a:avLst/>
                          </a:prstGeom>
                        </pic:spPr>
                      </pic:pic>
                    </a:graphicData>
                  </a:graphic>
                </wp:inline>
              </w:drawing>
            </w:r>
          </w:p>
        </w:tc>
      </w:tr>
      <w:tr w:rsidR="003C4AF8" w:rsidTr="003C4AF8">
        <w:trPr>
          <w:jc w:val="center"/>
        </w:trPr>
        <w:tc>
          <w:tcPr>
            <w:tcW w:w="4675" w:type="dxa"/>
          </w:tcPr>
          <w:p w:rsidR="003C4AF8" w:rsidRDefault="003C4AF8" w:rsidP="003C4AF8">
            <w:pPr>
              <w:pStyle w:val="ListParagraph"/>
              <w:numPr>
                <w:ilvl w:val="0"/>
                <w:numId w:val="1"/>
              </w:numPr>
              <w:spacing w:before="120" w:after="240"/>
            </w:pPr>
            <w:r>
              <w:t xml:space="preserve">Now that </w:t>
            </w:r>
            <w:r w:rsidR="00D81539">
              <w:t>you</w:t>
            </w:r>
            <w:r>
              <w:t xml:space="preserve"> are connected to the VPN, you have access to </w:t>
            </w:r>
            <w:r w:rsidR="009C7FAA">
              <w:t>d</w:t>
            </w:r>
            <w:r>
              <w:t>istrict resources such as shared drives, personal documents, CSIU apps, etc.</w:t>
            </w:r>
          </w:p>
          <w:p w:rsidR="00D81539" w:rsidRDefault="00D81539" w:rsidP="00D81539">
            <w:pPr>
              <w:pStyle w:val="ListParagraph"/>
              <w:spacing w:before="120" w:after="240"/>
            </w:pPr>
          </w:p>
          <w:p w:rsidR="00D81539" w:rsidRDefault="00D81539" w:rsidP="00D81539">
            <w:pPr>
              <w:pStyle w:val="ListParagraph"/>
              <w:spacing w:before="120" w:after="240"/>
            </w:pPr>
            <w:r>
              <w:t xml:space="preserve">Please remember to connect and disconnect as needed to leave connections available for those who need them. </w:t>
            </w:r>
          </w:p>
        </w:tc>
        <w:tc>
          <w:tcPr>
            <w:tcW w:w="4675" w:type="dxa"/>
          </w:tcPr>
          <w:p w:rsidR="003C4AF8" w:rsidRDefault="003C4AF8" w:rsidP="003C4AF8">
            <w:pPr>
              <w:spacing w:before="120" w:after="240"/>
              <w:jc w:val="center"/>
              <w:rPr>
                <w:noProof/>
              </w:rPr>
            </w:pPr>
            <w:r>
              <w:rPr>
                <w:noProof/>
              </w:rPr>
              <w:drawing>
                <wp:inline distT="0" distB="0" distL="0" distR="0" wp14:anchorId="025B79CA">
                  <wp:extent cx="1973760" cy="818515"/>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91979" cy="826070"/>
                          </a:xfrm>
                          <a:prstGeom prst="rect">
                            <a:avLst/>
                          </a:prstGeom>
                        </pic:spPr>
                      </pic:pic>
                    </a:graphicData>
                  </a:graphic>
                </wp:inline>
              </w:drawing>
            </w:r>
          </w:p>
        </w:tc>
      </w:tr>
    </w:tbl>
    <w:p w:rsidR="00391C10" w:rsidRDefault="00391C10"/>
    <w:p w:rsidR="00391C10" w:rsidRDefault="00391C10"/>
    <w:sectPr w:rsidR="00391C10" w:rsidSect="003C4A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75DFC"/>
    <w:multiLevelType w:val="hybridMultilevel"/>
    <w:tmpl w:val="DD466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10"/>
    <w:rsid w:val="00100AD3"/>
    <w:rsid w:val="00391C10"/>
    <w:rsid w:val="003C4AF8"/>
    <w:rsid w:val="00501972"/>
    <w:rsid w:val="009C7FAA"/>
    <w:rsid w:val="00A2249A"/>
    <w:rsid w:val="00D8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2B79"/>
  <w15:chartTrackingRefBased/>
  <w15:docId w15:val="{B7C2682A-86C8-451F-96B4-71976C19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1C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C1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9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C10"/>
    <w:pPr>
      <w:ind w:left="720"/>
      <w:contextualSpacing/>
    </w:pPr>
  </w:style>
  <w:style w:type="character" w:styleId="Hyperlink">
    <w:name w:val="Hyperlink"/>
    <w:basedOn w:val="DefaultParagraphFont"/>
    <w:uiPriority w:val="99"/>
    <w:unhideWhenUsed/>
    <w:rsid w:val="00501972"/>
    <w:rPr>
      <w:color w:val="0563C1" w:themeColor="hyperlink"/>
      <w:u w:val="single"/>
    </w:rPr>
  </w:style>
  <w:style w:type="character" w:styleId="UnresolvedMention">
    <w:name w:val="Unresolved Mention"/>
    <w:basedOn w:val="DefaultParagraphFont"/>
    <w:uiPriority w:val="99"/>
    <w:semiHidden/>
    <w:unhideWhenUsed/>
    <w:rsid w:val="00501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dvpn.montoursville.k12.pa.us"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mysignins.microsoft.com/security-info"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Peipher, Sebastian</dc:creator>
  <cp:keywords/>
  <dc:description/>
  <cp:lastModifiedBy>Peipher, Sebastian</cp:lastModifiedBy>
  <cp:revision>2</cp:revision>
  <dcterms:created xsi:type="dcterms:W3CDTF">2021-04-06T17:06:00Z</dcterms:created>
  <dcterms:modified xsi:type="dcterms:W3CDTF">2021-12-08T13:56:00Z</dcterms:modified>
</cp:coreProperties>
</file>